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533C57A"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计量经济学的性质：</w:t>
      </w:r>
    </w:p>
    <w:p w14:paraId="72E38351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理论：即说明所研究对象经济行为的经济理论。计量经济研究的基础。</w:t>
      </w:r>
    </w:p>
    <w:p w14:paraId="483934AE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数据：对所研究对象经济行为观测所得到的信息。计量经济研究的原料。</w:t>
      </w:r>
    </w:p>
    <w:p w14:paraId="01B6A661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方法：建模的方法与估计，检验，分析的方法。计量经济研究的工具与手段。</w:t>
      </w:r>
    </w:p>
    <w:p w14:paraId="744E4944"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模型检验：</w:t>
      </w:r>
    </w:p>
    <w:p w14:paraId="579B0E02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经济意义检验：所估计的模型与经济理论是否相符。</w:t>
      </w:r>
    </w:p>
    <w:p w14:paraId="413C1444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统计推断检验：检验参数估计值是否抽样的偶然结果。</w:t>
      </w:r>
    </w:p>
    <w:p w14:paraId="76CABA87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计量经济学检验：是否符合计量经济方法的基本假定。</w:t>
      </w:r>
    </w:p>
    <w:p w14:paraId="43A8385B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预测检验：将模型预测的结果与经济运行的实际对比。</w:t>
      </w:r>
    </w:p>
    <w:p w14:paraId="539BDD1E"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模型应用：</w:t>
      </w:r>
    </w:p>
    <w:p w14:paraId="3CC13AB6">
      <w:pPr>
        <w:numPr>
          <w:ilvl w:val="0"/>
          <w:numId w:val="0"/>
        </w:numPr>
        <w:ind w:leftChars="0"/>
      </w:pPr>
    </w:p>
    <w:p w14:paraId="587F72AB">
      <w:pPr>
        <w:numPr>
          <w:ilvl w:val="0"/>
          <w:numId w:val="0"/>
        </w:numPr>
        <w:ind w:leftChars="0"/>
      </w:pPr>
    </w:p>
    <w:p w14:paraId="55521DA7"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</w:t>
      </w:r>
    </w:p>
    <w:p w14:paraId="583C8490">
      <w:pPr>
        <w:numPr>
          <w:ilvl w:val="0"/>
          <w:numId w:val="0"/>
        </w:numPr>
        <w:ind w:leftChars="0"/>
      </w:pPr>
    </w:p>
    <w:p w14:paraId="0431008B"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5.</w:t>
      </w:r>
    </w:p>
    <w:p w14:paraId="333CC9BB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452620" cy="1953895"/>
            <wp:effectExtent l="0" t="0" r="508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52620" cy="195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6894C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6.总体和样本回归函数表现形式</w:t>
      </w:r>
    </w:p>
    <w:p w14:paraId="740DC932">
      <w:pPr>
        <w:numPr>
          <w:ilvl w:val="0"/>
          <w:numId w:val="0"/>
        </w:numPr>
        <w:ind w:leftChars="0"/>
      </w:pPr>
      <w:bookmarkStart w:id="0" w:name="_GoBack"/>
      <w:bookmarkEnd w:id="0"/>
    </w:p>
    <w:p w14:paraId="7A1CBBF1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总体回归函数与样本回归函数的联系和区别</w:t>
      </w:r>
    </w:p>
    <w:p w14:paraId="0DFF9D50">
      <w:pPr>
        <w:numPr>
          <w:ilvl w:val="0"/>
          <w:numId w:val="0"/>
        </w:numPr>
        <w:ind w:leftChars="0"/>
      </w:pPr>
    </w:p>
    <w:p w14:paraId="38676B00"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联系：</w:t>
      </w:r>
    </w:p>
    <w:p w14:paraId="710D71F7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600960"/>
            <wp:effectExtent l="0" t="0" r="1016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C728A"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区别：</w:t>
      </w:r>
      <w:r>
        <w:rPr>
          <w:rFonts w:hint="eastAsia" w:ascii="宋体" w:hAnsi="宋体" w:eastAsia="宋体" w:cs="宋体"/>
          <w:sz w:val="24"/>
          <w:szCs w:val="24"/>
        </w:rPr>
        <w:t>总体回归函数描述总体变量间的真实关系，参数 β₁、β₂为常数；样本回归函数基于样本数据构建，参数 β₁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^</w:t>
      </w:r>
      <w:r>
        <w:rPr>
          <w:rFonts w:hint="eastAsia" w:ascii="宋体" w:hAnsi="宋体" w:eastAsia="宋体" w:cs="宋体"/>
          <w:sz w:val="24"/>
          <w:szCs w:val="24"/>
        </w:rPr>
        <w:t>、β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2^</w:t>
      </w:r>
      <w:r>
        <w:rPr>
          <w:rFonts w:hint="eastAsia" w:ascii="宋体" w:hAnsi="宋体" w:eastAsia="宋体" w:cs="宋体"/>
          <w:sz w:val="24"/>
          <w:szCs w:val="24"/>
        </w:rPr>
        <w:t>为随机变量，随样本变化而变动。</w:t>
      </w:r>
    </w:p>
    <w:p w14:paraId="483F6712">
      <w:pPr>
        <w:numPr>
          <w:ilvl w:val="0"/>
          <w:numId w:val="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简单线性回归的基本假定</w:t>
      </w:r>
    </w:p>
    <w:p w14:paraId="27B6AE47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对模型的假定</w:t>
      </w:r>
    </w:p>
    <w:p w14:paraId="4697A58E">
      <w:pPr>
        <w:numPr>
          <w:ilvl w:val="0"/>
          <w:numId w:val="0"/>
        </w:numPr>
      </w:pPr>
      <w:r>
        <w:drawing>
          <wp:inline distT="0" distB="0" distL="114300" distR="114300">
            <wp:extent cx="4042410" cy="1888490"/>
            <wp:effectExtent l="0" t="0" r="889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42410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C92B0">
      <w:pPr>
        <w:numPr>
          <w:ilvl w:val="0"/>
          <w:numId w:val="0"/>
        </w:numPr>
      </w:pPr>
      <w:r>
        <w:drawing>
          <wp:inline distT="0" distB="0" distL="114300" distR="114300">
            <wp:extent cx="4147820" cy="1963420"/>
            <wp:effectExtent l="0" t="0" r="508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47820" cy="19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E2C66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对变量的假定：</w:t>
      </w:r>
    </w:p>
    <w:p w14:paraId="08DCC56E">
      <w:pPr>
        <w:numPr>
          <w:ilvl w:val="0"/>
          <w:numId w:val="0"/>
        </w:numPr>
      </w:pPr>
      <w:r>
        <w:drawing>
          <wp:inline distT="0" distB="0" distL="114300" distR="114300">
            <wp:extent cx="4863465" cy="1806575"/>
            <wp:effectExtent l="0" t="0" r="63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63465" cy="180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27E7C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对随机扰动项的假定：（古典假定）</w:t>
      </w:r>
    </w:p>
    <w:p w14:paraId="1E68C090">
      <w:pPr>
        <w:numPr>
          <w:ilvl w:val="0"/>
          <w:numId w:val="0"/>
        </w:numPr>
      </w:pPr>
      <w:r>
        <w:drawing>
          <wp:inline distT="0" distB="0" distL="114300" distR="114300">
            <wp:extent cx="3247390" cy="1948815"/>
            <wp:effectExtent l="0" t="0" r="381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47390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21A35">
      <w:pPr>
        <w:numPr>
          <w:ilvl w:val="0"/>
          <w:numId w:val="0"/>
        </w:numPr>
      </w:pPr>
      <w:r>
        <w:drawing>
          <wp:inline distT="0" distB="0" distL="114300" distR="114300">
            <wp:extent cx="4624070" cy="1925320"/>
            <wp:effectExtent l="0" t="0" r="1143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24070" cy="19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A6744">
      <w:pPr>
        <w:numPr>
          <w:ilvl w:val="0"/>
          <w:numId w:val="0"/>
        </w:numPr>
      </w:pPr>
      <w:r>
        <w:drawing>
          <wp:inline distT="0" distB="0" distL="114300" distR="114300">
            <wp:extent cx="5273040" cy="2407920"/>
            <wp:effectExtent l="0" t="0" r="1016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1F150"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最小二乘准则：</w:t>
      </w:r>
    </w:p>
    <w:p w14:paraId="573F0A81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435985" cy="933450"/>
            <wp:effectExtent l="0" t="0" r="5715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3598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4A469"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离差形式</w:t>
      </w:r>
    </w:p>
    <w:p w14:paraId="1A8336F3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78325" cy="2072005"/>
            <wp:effectExtent l="0" t="0" r="3175" b="1079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78325" cy="207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7F4C9"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解释截距项，斜率的经济含义</w:t>
      </w:r>
    </w:p>
    <w:p w14:paraId="1834D6FA">
      <w:pPr>
        <w:numPr>
          <w:ilvl w:val="0"/>
          <w:numId w:val="0"/>
        </w:numPr>
        <w:ind w:leftChars="0"/>
      </w:pPr>
    </w:p>
    <w:p w14:paraId="685FA586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e.g. 截距项：在没有扶贫财政支出（即 X=0 亿元）的情况下，理论上的贫困人口基数约为 11807.71 万人。它代表了在该模型中，不受财政支出影响的“初始”或“固有”贫困人口规模。</w:t>
      </w:r>
    </w:p>
    <w:p w14:paraId="20B03855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斜率：扶贫财政支出每增加 1 亿元，贫困人口数量平均减少 9.09 万人。</w:t>
      </w:r>
    </w:p>
    <w:p w14:paraId="412ADC99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</w:t>
      </w:r>
    </w:p>
    <w:p w14:paraId="004ADE7E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058920" cy="2703195"/>
            <wp:effectExtent l="0" t="0" r="508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54320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248412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FC5D5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150" cy="2809240"/>
            <wp:effectExtent l="0" t="0" r="6350" b="1016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AB4CB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2679065"/>
            <wp:effectExtent l="0" t="0" r="1143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FA603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2198370"/>
            <wp:effectExtent l="0" t="0" r="9525" b="1143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9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A59AB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</w:t>
      </w:r>
    </w:p>
    <w:p w14:paraId="47D85C95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533650"/>
            <wp:effectExtent l="0" t="0" r="1016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647B7">
      <w:pPr>
        <w:numPr>
          <w:ilvl w:val="0"/>
          <w:numId w:val="3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t检验，p检验，区间估计步骤？怎么做？</w:t>
      </w:r>
    </w:p>
    <w:p w14:paraId="6559B889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t检验</w:t>
      </w:r>
    </w:p>
    <w:p w14:paraId="145DD335">
      <w:pPr>
        <w:numPr>
          <w:ilvl w:val="0"/>
          <w:numId w:val="0"/>
        </w:numPr>
      </w:pPr>
      <w:r>
        <w:drawing>
          <wp:inline distT="0" distB="0" distL="114300" distR="114300">
            <wp:extent cx="5269865" cy="3223895"/>
            <wp:effectExtent l="0" t="0" r="635" b="1905"/>
            <wp:docPr id="10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E527B">
      <w:pPr>
        <w:numPr>
          <w:ilvl w:val="0"/>
          <w:numId w:val="0"/>
        </w:numPr>
      </w:pPr>
      <w:r>
        <w:drawing>
          <wp:inline distT="0" distB="0" distL="114300" distR="114300">
            <wp:extent cx="5262880" cy="2348230"/>
            <wp:effectExtent l="0" t="0" r="7620" b="1270"/>
            <wp:docPr id="10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EE46A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p检验</w:t>
      </w:r>
    </w:p>
    <w:p w14:paraId="34308552">
      <w:pPr>
        <w:numPr>
          <w:ilvl w:val="0"/>
          <w:numId w:val="0"/>
        </w:numPr>
      </w:pPr>
      <w:r>
        <w:drawing>
          <wp:inline distT="0" distB="0" distL="114300" distR="114300">
            <wp:extent cx="5264785" cy="2345690"/>
            <wp:effectExtent l="0" t="0" r="5715" b="3810"/>
            <wp:docPr id="10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0E298">
      <w:pPr>
        <w:numPr>
          <w:ilvl w:val="0"/>
          <w:numId w:val="0"/>
        </w:numPr>
      </w:pPr>
      <w:r>
        <w:drawing>
          <wp:inline distT="0" distB="0" distL="114300" distR="114300">
            <wp:extent cx="5268595" cy="2170430"/>
            <wp:effectExtent l="0" t="0" r="1905" b="1270"/>
            <wp:docPr id="10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E63DA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区间估计</w:t>
      </w:r>
    </w:p>
    <w:p w14:paraId="59256707">
      <w:pPr>
        <w:numPr>
          <w:ilvl w:val="0"/>
          <w:numId w:val="0"/>
        </w:numPr>
      </w:pPr>
      <w:r>
        <w:drawing>
          <wp:inline distT="0" distB="0" distL="114300" distR="114300">
            <wp:extent cx="5262245" cy="2315210"/>
            <wp:effectExtent l="0" t="0" r="8255" b="8890"/>
            <wp:docPr id="10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0D10F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模型预测：</w:t>
      </w:r>
    </w:p>
    <w:p w14:paraId="577C30C6"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3943985"/>
            <wp:effectExtent l="0" t="0" r="10160" b="5715"/>
            <wp:docPr id="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EB9ED">
      <w:pPr>
        <w:numPr>
          <w:ilvl w:val="0"/>
          <w:numId w:val="3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Stata命令（主要是2，3章）</w:t>
      </w:r>
    </w:p>
    <w:p w14:paraId="329895E1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散点图scatter Y X</w:t>
      </w:r>
    </w:p>
    <w:p w14:paraId="26DB17D8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线性拟合lfit Y X</w:t>
      </w:r>
    </w:p>
    <w:p w14:paraId="02254CB4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普通最小二乘法（OLS）线性回归 reg Y X </w:t>
      </w:r>
    </w:p>
    <w:p w14:paraId="7EC8497E">
      <w:pPr>
        <w:numPr>
          <w:ilvl w:val="0"/>
          <w:numId w:val="3"/>
        </w:numPr>
        <w:ind w:leftChars="0"/>
        <w:rPr>
          <w:rFonts w:hint="eastAsia"/>
          <w:lang w:val="en-US" w:eastAsia="zh-CN"/>
        </w:rPr>
      </w:pPr>
    </w:p>
    <w:p w14:paraId="61620723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1205230"/>
            <wp:effectExtent l="0" t="0" r="1016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0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D3A73"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古典假定具体到内容</w:t>
      </w:r>
    </w:p>
    <w:p w14:paraId="280057C7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4150" cy="2212975"/>
            <wp:effectExtent l="0" t="0" r="635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1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489BA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7325" cy="2305685"/>
            <wp:effectExtent l="0" t="0" r="3175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8C313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7960" cy="2385060"/>
            <wp:effectExtent l="0" t="0" r="254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4EBFE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</w:t>
      </w:r>
    </w:p>
    <w:p w14:paraId="3F2F455C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1135" cy="591185"/>
            <wp:effectExtent l="0" t="0" r="12065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9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29399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修正的R^2&lt;R^2（在多元的条件下）</w:t>
      </w:r>
    </w:p>
    <w:p w14:paraId="38BCB63F">
      <w:pPr>
        <w:widowControl w:val="0"/>
        <w:numPr>
          <w:ilvl w:val="0"/>
          <w:numId w:val="3"/>
        </w:numPr>
        <w:tabs>
          <w:tab w:val="left" w:pos="308"/>
          <w:tab w:val="clear" w:pos="312"/>
        </w:tabs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方差分析怎么算</w:t>
      </w:r>
    </w:p>
    <w:p w14:paraId="104162EB">
      <w:pPr>
        <w:widowControl w:val="0"/>
        <w:numPr>
          <w:ilvl w:val="0"/>
          <w:numId w:val="0"/>
        </w:numPr>
        <w:tabs>
          <w:tab w:val="left" w:pos="308"/>
        </w:tabs>
        <w:ind w:leftChars="0"/>
        <w:jc w:val="both"/>
        <w:rPr>
          <w:rFonts w:hint="eastAsia"/>
          <w:lang w:val="en-US" w:eastAsia="zh-CN"/>
        </w:rPr>
      </w:pPr>
    </w:p>
    <w:p w14:paraId="19A1E871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463165"/>
            <wp:effectExtent l="0" t="0" r="12065" b="63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AE066">
      <w:pPr>
        <w:widowControl w:val="0"/>
        <w:numPr>
          <w:ilvl w:val="0"/>
          <w:numId w:val="4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F检验的过程</w:t>
      </w:r>
    </w:p>
    <w:p w14:paraId="7BFB3C80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452620" cy="2014220"/>
            <wp:effectExtent l="0" t="0" r="5080" b="508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52620" cy="201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AB3BB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1135" cy="2230120"/>
            <wp:effectExtent l="0" t="0" r="12065" b="5080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BF162"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t检验中的样本方差怎么估计</w:t>
      </w:r>
    </w:p>
    <w:p w14:paraId="0A592D1A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2405" cy="2273300"/>
            <wp:effectExtent l="0" t="0" r="10795" b="0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9F741">
      <w:pPr>
        <w:widowControl w:val="0"/>
        <w:numPr>
          <w:ilvl w:val="0"/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t检验步骤</w:t>
      </w:r>
    </w:p>
    <w:p w14:paraId="29F811FE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6055" cy="2724150"/>
            <wp:effectExtent l="0" t="0" r="4445" b="635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ACC74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3675" cy="2110105"/>
            <wp:effectExtent l="0" t="0" r="9525" b="10795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4E9BE"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表中各个数据怎么计算</w:t>
      </w:r>
    </w:p>
    <w:p w14:paraId="2FF3BACA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613025"/>
            <wp:effectExtent l="0" t="0" r="9525" b="3175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8AC60"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多重共线性的含义</w:t>
      </w:r>
    </w:p>
    <w:p w14:paraId="4A192822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641850" cy="2252980"/>
            <wp:effectExtent l="0" t="0" r="6350" b="7620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41850" cy="225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2E4F8"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多重共线性产生的后果</w:t>
      </w:r>
    </w:p>
    <w:p w14:paraId="2ED6769F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完全共线性的后果</w:t>
      </w:r>
    </w:p>
    <w:p w14:paraId="152F0ACD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将无法确定β的估计值</w:t>
      </w:r>
    </w:p>
    <w:p w14:paraId="231BFD92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501900" cy="792480"/>
            <wp:effectExtent l="0" t="0" r="0" b="7620"/>
            <wp:docPr id="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2BE3A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不完全共线性的后果（β存在但不精确）</w:t>
      </w:r>
    </w:p>
    <w:p w14:paraId="7ADF536F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905250" cy="1844675"/>
            <wp:effectExtent l="0" t="0" r="6350" b="9525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CC8D9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3040" cy="2591435"/>
            <wp:effectExtent l="0" t="0" r="10160" b="12065"/>
            <wp:docPr id="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111FF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4785" cy="2599690"/>
            <wp:effectExtent l="0" t="0" r="5715" b="3810"/>
            <wp:docPr id="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9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4D0E1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如果回归分析的目的只是做预测，追求更大的R^2，可以忽略多重共线性。</w:t>
      </w:r>
    </w:p>
    <w:p w14:paraId="50D2ECA6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如果是经济结构分析，不可以忽略多重共线性。</w:t>
      </w:r>
    </w:p>
    <w:p w14:paraId="281AE591"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多重共线性的检验</w:t>
      </w:r>
    </w:p>
    <w:p w14:paraId="56B11362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686050"/>
            <wp:effectExtent l="0" t="0" r="1270" b="6350"/>
            <wp:docPr id="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90861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2575560"/>
            <wp:effectExtent l="0" t="0" r="5080" b="2540"/>
            <wp:docPr id="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52448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1899920"/>
            <wp:effectExtent l="0" t="0" r="6350" b="5080"/>
            <wp:docPr id="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9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8EAAC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345690"/>
            <wp:effectExtent l="0" t="0" r="12065" b="3810"/>
            <wp:docPr id="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476B0"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多重共线性的补救措施（看下ppt了解一下即可）</w:t>
      </w:r>
    </w:p>
    <w:p w14:paraId="09DE886F"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异方差的概念，实质</w:t>
      </w:r>
    </w:p>
    <w:p w14:paraId="54271CAC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25670" cy="2269490"/>
            <wp:effectExtent l="0" t="0" r="11430" b="3810"/>
            <wp:docPr id="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25670" cy="226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E5575"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实质</w:t>
      </w:r>
    </w:p>
    <w:p w14:paraId="448306A4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692015" cy="2072640"/>
            <wp:effectExtent l="0" t="0" r="6985" b="10160"/>
            <wp:docPr id="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92015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577DB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838700" cy="405130"/>
            <wp:effectExtent l="0" t="0" r="0" b="1270"/>
            <wp:docPr id="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0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BF665"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引起异方差的原因</w:t>
      </w:r>
    </w:p>
    <w:p w14:paraId="5DC7D34E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674870" cy="911225"/>
            <wp:effectExtent l="0" t="0" r="11430" b="3175"/>
            <wp:docPr id="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74870" cy="91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B5832"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异方差性的后果</w:t>
      </w:r>
    </w:p>
    <w:p w14:paraId="1B7B8F90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537710" cy="2096135"/>
            <wp:effectExtent l="0" t="0" r="8890" b="12065"/>
            <wp:docPr id="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25412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395220"/>
            <wp:effectExtent l="0" t="0" r="1905" b="5080"/>
            <wp:docPr id="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2957D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169795"/>
            <wp:effectExtent l="0" t="0" r="0" b="1905"/>
            <wp:docPr id="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AE404"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异方差性的检验</w:t>
      </w:r>
    </w:p>
    <w:p w14:paraId="24AF3C4D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图示检验法</w:t>
      </w:r>
    </w:p>
    <w:p w14:paraId="66679E64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相关图形分析：</w:t>
      </w:r>
    </w:p>
    <w:p w14:paraId="2F0CD168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622550"/>
            <wp:effectExtent l="0" t="0" r="10795" b="6350"/>
            <wp:docPr id="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3F641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残差图形分析：</w:t>
      </w:r>
    </w:p>
    <w:p w14:paraId="7C5721F4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726690"/>
            <wp:effectExtent l="0" t="0" r="2540" b="3810"/>
            <wp:docPr id="5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2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64D17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GQ检验法（5个步骤）：（只能检验单增或者单减）</w:t>
      </w:r>
    </w:p>
    <w:p w14:paraId="4580F4D2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49885"/>
            <wp:effectExtent l="0" t="0" r="10795" b="5715"/>
            <wp:docPr id="5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69839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419475" cy="714375"/>
            <wp:effectExtent l="0" t="0" r="9525" b="9525"/>
            <wp:docPr id="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8823E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908935" cy="1264285"/>
            <wp:effectExtent l="0" t="0" r="12065" b="5715"/>
            <wp:docPr id="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08935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8F8BE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887345" cy="1330960"/>
            <wp:effectExtent l="0" t="0" r="8255" b="2540"/>
            <wp:docPr id="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87345" cy="133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226AB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183255" cy="1712595"/>
            <wp:effectExtent l="0" t="0" r="4445" b="1905"/>
            <wp:docPr id="5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83255" cy="171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9BF6C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091940" cy="1870075"/>
            <wp:effectExtent l="0" t="0" r="10160" b="9525"/>
            <wp:docPr id="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187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EF1AB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White检验法（5个步骤）（注意原假设是什么，构造什么统计量）</w:t>
      </w:r>
    </w:p>
    <w:p w14:paraId="432DB355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424180"/>
            <wp:effectExtent l="0" t="0" r="10795" b="7620"/>
            <wp:docPr id="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CCB4A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268980" cy="1486535"/>
            <wp:effectExtent l="0" t="0" r="7620" b="12065"/>
            <wp:docPr id="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148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68923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1488440"/>
            <wp:effectExtent l="0" t="0" r="9525" b="10160"/>
            <wp:docPr id="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12844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126105" cy="915670"/>
            <wp:effectExtent l="0" t="0" r="10795" b="11430"/>
            <wp:docPr id="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26105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C377A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296285" cy="1131570"/>
            <wp:effectExtent l="0" t="0" r="5715" b="11430"/>
            <wp:docPr id="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96285" cy="113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4524B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392555"/>
            <wp:effectExtent l="0" t="0" r="10795" b="4445"/>
            <wp:docPr id="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174DD"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异方差性的修正</w:t>
      </w:r>
    </w:p>
    <w:p w14:paraId="7DD447C4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2463165"/>
            <wp:effectExtent l="0" t="0" r="8890" b="635"/>
            <wp:docPr id="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6844A">
      <w:pPr>
        <w:widowControl w:val="0"/>
        <w:numPr>
          <w:ilvl w:val="0"/>
          <w:numId w:val="0"/>
        </w:numPr>
        <w:jc w:val="both"/>
      </w:pPr>
    </w:p>
    <w:p w14:paraId="09EB4842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798695" cy="2040255"/>
            <wp:effectExtent l="0" t="0" r="1905" b="4445"/>
            <wp:docPr id="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98695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4382C"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自相关的概念</w:t>
      </w:r>
    </w:p>
    <w:p w14:paraId="4574894F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26940" cy="2023110"/>
            <wp:effectExtent l="0" t="0" r="10160" b="8890"/>
            <wp:docPr id="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26940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FD0F9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表现形式</w:t>
      </w:r>
    </w:p>
    <w:p w14:paraId="18653D6B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155190"/>
            <wp:effectExtent l="0" t="0" r="11430" b="3810"/>
            <wp:docPr id="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5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652A3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305300" cy="1690370"/>
            <wp:effectExtent l="0" t="0" r="0" b="11430"/>
            <wp:docPr id="7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CE6D9"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自相关的后果</w:t>
      </w:r>
    </w:p>
    <w:p w14:paraId="064F319B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仍然是</w:t>
      </w:r>
      <w:r>
        <w:rPr>
          <w:rFonts w:hint="eastAsia"/>
          <w:lang w:val="en-US" w:eastAsia="zh-CN"/>
        </w:rPr>
        <w:t>具有无偏性，但不满足有效性。</w:t>
      </w:r>
    </w:p>
    <w:p w14:paraId="1DC42FF9">
      <w:pPr>
        <w:widowControl w:val="0"/>
        <w:numPr>
          <w:ilvl w:val="0"/>
          <w:numId w:val="0"/>
        </w:numPr>
        <w:jc w:val="both"/>
      </w:pPr>
    </w:p>
    <w:p w14:paraId="5CD993CB">
      <w:pPr>
        <w:widowControl w:val="0"/>
        <w:numPr>
          <w:ilvl w:val="0"/>
          <w:numId w:val="0"/>
        </w:numPr>
        <w:jc w:val="both"/>
      </w:pPr>
    </w:p>
    <w:p w14:paraId="65B7EBB7">
      <w:pPr>
        <w:widowControl w:val="0"/>
        <w:numPr>
          <w:ilvl w:val="0"/>
          <w:numId w:val="0"/>
        </w:numPr>
        <w:jc w:val="both"/>
      </w:pPr>
    </w:p>
    <w:p w14:paraId="0E3C599A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363720" cy="2076450"/>
            <wp:effectExtent l="0" t="0" r="5080" b="6350"/>
            <wp:docPr id="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6372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3B031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749550" cy="2128520"/>
            <wp:effectExtent l="0" t="0" r="6350" b="5080"/>
            <wp:docPr id="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49550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5E9F9"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自相关的检验</w:t>
      </w:r>
    </w:p>
    <w:p w14:paraId="2202B329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图式检验法</w:t>
      </w:r>
    </w:p>
    <w:p w14:paraId="3DCD1BCA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009900" cy="2011680"/>
            <wp:effectExtent l="0" t="0" r="0" b="7620"/>
            <wp:docPr id="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97D14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DW检验法</w:t>
      </w:r>
    </w:p>
    <w:p w14:paraId="0686FB04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298065"/>
            <wp:effectExtent l="0" t="0" r="12065" b="635"/>
            <wp:docPr id="7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9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B4D55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315210"/>
            <wp:effectExtent l="0" t="0" r="10795" b="8890"/>
            <wp:docPr id="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C23B0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486025"/>
            <wp:effectExtent l="0" t="0" r="3175" b="3175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2C357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2291715"/>
            <wp:effectExtent l="0" t="0" r="635" b="6985"/>
            <wp:docPr id="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9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26D1B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LM检验</w:t>
      </w:r>
    </w:p>
    <w:p w14:paraId="1154611F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750185"/>
            <wp:effectExtent l="0" t="0" r="0" b="5715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17045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339975"/>
            <wp:effectExtent l="0" t="0" r="3810" b="9525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B274B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138930" cy="1778000"/>
            <wp:effectExtent l="0" t="0" r="1270" b="0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3893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F1ABA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225290" cy="1845945"/>
            <wp:effectExtent l="0" t="0" r="3810" b="8255"/>
            <wp:docPr id="8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25290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4CE6E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295775" cy="1863725"/>
            <wp:effectExtent l="0" t="0" r="9525" b="3175"/>
            <wp:docPr id="8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86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F5277"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广义差分模型</w:t>
      </w:r>
    </w:p>
    <w:p w14:paraId="1437C86B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766820" cy="2807970"/>
            <wp:effectExtent l="0" t="0" r="5080" b="11430"/>
            <wp:docPr id="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66820" cy="280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0D4B9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2602230"/>
            <wp:effectExtent l="0" t="0" r="8890" b="1270"/>
            <wp:docPr id="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BBF9B"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内生性的定义</w:t>
      </w:r>
    </w:p>
    <w:p w14:paraId="547CB23A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2211070"/>
            <wp:effectExtent l="0" t="0" r="5715" b="11430"/>
            <wp:docPr id="8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1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8E1E2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36.内生性的原因（详细的看ppt）</w:t>
      </w:r>
    </w:p>
    <w:p w14:paraId="182A7785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2916555" cy="2486025"/>
            <wp:effectExtent l="0" t="0" r="4445" b="3175"/>
            <wp:docPr id="8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91655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B0CB9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37.工具变量</w:t>
      </w:r>
    </w:p>
    <w:p w14:paraId="70AB49C8">
      <w:pPr>
        <w:widowControl w:val="0"/>
        <w:numPr>
          <w:ilvl w:val="0"/>
          <w:numId w:val="0"/>
        </w:numPr>
        <w:ind w:leftChars="0"/>
        <w:jc w:val="both"/>
      </w:pPr>
    </w:p>
    <w:p w14:paraId="4098B252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3636645" cy="3089275"/>
            <wp:effectExtent l="0" t="0" r="8255" b="9525"/>
            <wp:docPr id="9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36645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1A4C8">
      <w:pPr>
        <w:widowControl w:val="0"/>
        <w:numPr>
          <w:ilvl w:val="0"/>
          <w:numId w:val="5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两阶段最小二乘法</w:t>
      </w:r>
    </w:p>
    <w:p w14:paraId="621152E3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466340"/>
            <wp:effectExtent l="0" t="0" r="10795" b="10160"/>
            <wp:docPr id="9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F0231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304415"/>
            <wp:effectExtent l="0" t="0" r="3810" b="6985"/>
            <wp:docPr id="9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2B2DC">
      <w:pPr>
        <w:widowControl w:val="0"/>
        <w:numPr>
          <w:ilvl w:val="0"/>
          <w:numId w:val="0"/>
        </w:numPr>
        <w:jc w:val="both"/>
      </w:pPr>
    </w:p>
    <w:p w14:paraId="10B59D8C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 w14:paraId="7A5CB7AA">
      <w:pPr>
        <w:widowControl w:val="0"/>
        <w:numPr>
          <w:ilvl w:val="0"/>
          <w:numId w:val="5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工具变量的检验</w:t>
      </w:r>
    </w:p>
    <w:p w14:paraId="4F579C30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1911985"/>
            <wp:effectExtent l="0" t="0" r="10795" b="5715"/>
            <wp:docPr id="9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8660B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546350"/>
            <wp:effectExtent l="0" t="0" r="12065" b="6350"/>
            <wp:docPr id="9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C43EE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40.</w:t>
      </w:r>
    </w:p>
    <w:p w14:paraId="669249DA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304415"/>
            <wp:effectExtent l="0" t="0" r="3175" b="6985"/>
            <wp:docPr id="9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47FFF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41.虚拟变量的陷阱</w:t>
      </w:r>
    </w:p>
    <w:p w14:paraId="1F728F33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550160"/>
            <wp:effectExtent l="0" t="0" r="635" b="2540"/>
            <wp:docPr id="9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6AD7A">
      <w:pPr>
        <w:widowControl w:val="0"/>
        <w:numPr>
          <w:ilvl w:val="0"/>
          <w:numId w:val="6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实质</w:t>
      </w:r>
    </w:p>
    <w:p w14:paraId="177361AF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809875"/>
            <wp:effectExtent l="0" t="0" r="635" b="9525"/>
            <wp:docPr id="10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CF730">
      <w:pPr>
        <w:widowControl w:val="0"/>
        <w:numPr>
          <w:ilvl w:val="0"/>
          <w:numId w:val="6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结构变化检验</w:t>
      </w:r>
    </w:p>
    <w:p w14:paraId="0EAFC7D6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203065" cy="2159635"/>
            <wp:effectExtent l="0" t="0" r="635" b="12065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03065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78CC5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523740" cy="2154555"/>
            <wp:effectExtent l="0" t="0" r="10160" b="4445"/>
            <wp:docPr id="10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3D964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7BE76EBB">
      <w:pPr>
        <w:widowControl w:val="0"/>
        <w:numPr>
          <w:ilvl w:val="0"/>
          <w:numId w:val="6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交叉效应分析</w:t>
      </w:r>
    </w:p>
    <w:p w14:paraId="17D030C1">
      <w:pPr>
        <w:widowControl w:val="0"/>
        <w:numPr>
          <w:ilvl w:val="0"/>
          <w:numId w:val="0"/>
        </w:numPr>
        <w:jc w:val="both"/>
      </w:pPr>
    </w:p>
    <w:p w14:paraId="71E68A43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247265"/>
            <wp:effectExtent l="0" t="0" r="1270" b="635"/>
            <wp:docPr id="1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4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4BC61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45.</w:t>
      </w:r>
    </w:p>
    <w:p w14:paraId="280E50C4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403475"/>
            <wp:effectExtent l="0" t="0" r="1905" b="9525"/>
            <wp:docPr id="1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C472F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645410"/>
            <wp:effectExtent l="0" t="0" r="2540" b="8890"/>
            <wp:docPr id="1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1A1A5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505710"/>
            <wp:effectExtent l="0" t="0" r="3810" b="8890"/>
            <wp:docPr id="1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2C26D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3198495"/>
            <wp:effectExtent l="0" t="0" r="2540" b="1905"/>
            <wp:docPr id="1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9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EAF81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46.度量单位改变带来什么影响</w:t>
      </w:r>
    </w:p>
    <w:p w14:paraId="29B91187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329430" cy="2362835"/>
            <wp:effectExtent l="0" t="0" r="1270" b="12065"/>
            <wp:docPr id="1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329430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EF31B"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F4A30D6"/>
    <w:multiLevelType w:val="singleLevel"/>
    <w:tmpl w:val="9F4A30D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DBB82F65"/>
    <w:multiLevelType w:val="singleLevel"/>
    <w:tmpl w:val="DBB82F65"/>
    <w:lvl w:ilvl="0" w:tentative="0">
      <w:start w:val="7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F12C6DF5"/>
    <w:multiLevelType w:val="singleLevel"/>
    <w:tmpl w:val="F12C6DF5"/>
    <w:lvl w:ilvl="0" w:tentative="0">
      <w:start w:val="38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0081DFFB"/>
    <w:multiLevelType w:val="singleLevel"/>
    <w:tmpl w:val="0081DFFB"/>
    <w:lvl w:ilvl="0" w:tentative="0">
      <w:start w:val="13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09AA18E2"/>
    <w:multiLevelType w:val="singleLevel"/>
    <w:tmpl w:val="09AA18E2"/>
    <w:lvl w:ilvl="0" w:tentative="0">
      <w:start w:val="19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6FFD3B2F"/>
    <w:multiLevelType w:val="singleLevel"/>
    <w:tmpl w:val="6FFD3B2F"/>
    <w:lvl w:ilvl="0" w:tentative="0">
      <w:start w:val="42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4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E5C53AA"/>
    <w:rsid w:val="28146FB9"/>
    <w:rsid w:val="2E5C53AA"/>
    <w:rsid w:val="413734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6" Type="http://schemas.openxmlformats.org/officeDocument/2006/relationships/fontTable" Target="fontTable.xml"/><Relationship Id="rId105" Type="http://schemas.openxmlformats.org/officeDocument/2006/relationships/numbering" Target="numbering.xml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31</Pages>
  <Words>1012</Words>
  <Characters>1085</Characters>
  <Lines>0</Lines>
  <Paragraphs>0</Paragraphs>
  <TotalTime>1</TotalTime>
  <ScaleCrop>false</ScaleCrop>
  <LinksUpToDate>false</LinksUpToDate>
  <CharactersWithSpaces>1104</CharactersWithSpaces>
  <Application>WPS Office_12.1.0.24034_F1E327BC-269C-435d-A152-05C5408002CA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2026-01-20T08:40:00Z</dcterms:created>
  <dc:creator>格局。</dc:creator>
  <cp:lastModifiedBy>格局。</cp:lastModifiedBy>
  <dcterms:modified xsi:type="dcterms:W3CDTF">2026-01-20T08:43:21Z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2052-12.1.0.24034</vt:lpwstr>
  </property>
  <property fmtid="{D5CDD505-2E9C-101B-9397-08002B2CF9AE}" pid="3" name="ICV">
    <vt:lpwstr>44F3B3726AE949E8855552BB07421F48_11</vt:lpwstr>
  </property>
  <property fmtid="{D5CDD505-2E9C-101B-9397-08002B2CF9AE}" pid="4" name="KSOTemplateDocerSaveRecord">
    <vt:lpwstr>eyJoZGlkIjoiODMwMGU1MTc5ZjE4NTNiZTY3MTkwY2JkYWVhMWNjYjUiLCJ1c2VySWQiOiIzNzcwNDA3OTQifQ==</vt:lpwstr>
  </property>
</Properties>
</file>